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27" w:rsidRDefault="00D64DDC" w:rsidP="00D64DDC">
      <w:pPr>
        <w:jc w:val="both"/>
        <w:rPr>
          <w:rFonts w:ascii="Times New Roman" w:hAnsi="Times New Roman" w:cs="Times New Roman"/>
        </w:rPr>
      </w:pPr>
      <w:proofErr w:type="gramStart"/>
      <w:r w:rsidRPr="00D64DDC">
        <w:rPr>
          <w:rFonts w:ascii="Times New Roman" w:hAnsi="Times New Roman" w:cs="Times New Roman"/>
        </w:rPr>
        <w:t>Календарно-тематический</w:t>
      </w:r>
      <w:proofErr w:type="gramEnd"/>
      <w:r w:rsidRPr="00D64DDC">
        <w:rPr>
          <w:rFonts w:ascii="Times New Roman" w:hAnsi="Times New Roman" w:cs="Times New Roman"/>
        </w:rPr>
        <w:t xml:space="preserve"> планирование «География. Начальный курс» 5класс</w:t>
      </w:r>
    </w:p>
    <w:p w:rsidR="00D64DDC" w:rsidRDefault="00D64DDC" w:rsidP="00D64DDC">
      <w:pPr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45"/>
        <w:gridCol w:w="1532"/>
        <w:gridCol w:w="69"/>
        <w:gridCol w:w="739"/>
        <w:gridCol w:w="3578"/>
        <w:gridCol w:w="2343"/>
        <w:gridCol w:w="2700"/>
        <w:gridCol w:w="1080"/>
        <w:gridCol w:w="900"/>
        <w:gridCol w:w="1089"/>
      </w:tblGrid>
      <w:tr w:rsidR="00D64DDC" w:rsidRPr="00D64DDC" w:rsidTr="00D64DDC"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gramStart"/>
            <w:r w:rsidRPr="00D64DDC">
              <w:rPr>
                <w:rFonts w:ascii="Times New Roman" w:eastAsia="Calibri" w:hAnsi="Times New Roman" w:cs="Times New Roman"/>
                <w:b/>
                <w:lang w:eastAsia="ar-SA"/>
              </w:rPr>
              <w:t>п</w:t>
            </w:r>
            <w:proofErr w:type="gramEnd"/>
            <w:r w:rsidRPr="00D64DDC">
              <w:rPr>
                <w:rFonts w:ascii="Times New Roman" w:eastAsia="Calibri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3193" w:type="dxa"/>
            <w:gridSpan w:val="5"/>
          </w:tcPr>
          <w:p w:rsidR="00D64DDC" w:rsidRPr="00D64DDC" w:rsidRDefault="00D64DDC" w:rsidP="00D6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изучаемой темы</w:t>
            </w:r>
          </w:p>
        </w:tc>
        <w:tc>
          <w:tcPr>
            <w:tcW w:w="3578" w:type="dxa"/>
            <w:vAlign w:val="center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lang w:eastAsia="ar-SA"/>
              </w:rPr>
              <w:t>Основное содержание по теме</w:t>
            </w:r>
          </w:p>
        </w:tc>
        <w:tc>
          <w:tcPr>
            <w:tcW w:w="8112" w:type="dxa"/>
            <w:gridSpan w:val="5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lang w:eastAsia="ar-SA"/>
              </w:rPr>
              <w:t>Характеристика основных видов деятельности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lang w:eastAsia="ar-SA"/>
              </w:rPr>
              <w:t>(на уровне учебных действий)</w:t>
            </w:r>
          </w:p>
        </w:tc>
      </w:tr>
      <w:tr w:rsidR="00D64DDC" w:rsidRPr="00D64DDC" w:rsidTr="00D64DDC"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3" w:type="dxa"/>
            <w:gridSpan w:val="11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1: « </w:t>
            </w:r>
            <w:r w:rsidRPr="00D64DDC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Что изучает география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5 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часов    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учебником: изучение и анализ иллюстраций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 с учебником и электронным приложением, 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презентацией. Составление простейших географических  описаний объектов и явлений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живой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неживой природы</w:t>
            </w:r>
          </w:p>
        </w:tc>
      </w:tr>
      <w:tr w:rsidR="00D64DDC" w:rsidRPr="00D64DDC" w:rsidTr="00D64DDC">
        <w:tc>
          <w:tcPr>
            <w:tcW w:w="534" w:type="dxa"/>
            <w:vMerge w:val="restart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Тема урока, тип урока</w:t>
            </w:r>
          </w:p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739" w:type="dxa"/>
            <w:vMerge w:val="restart"/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578" w:type="dxa"/>
            <w:vMerge w:val="restart"/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Элемент содержания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43" w:type="dxa"/>
            <w:gridSpan w:val="2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Требования к результатам (предметным и </w:t>
            </w:r>
            <w:proofErr w:type="spellStart"/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метапредметным</w:t>
            </w:r>
            <w:proofErr w:type="spellEnd"/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980" w:type="dxa"/>
            <w:gridSpan w:val="2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Контрольно-оценочная деятельность</w:t>
            </w:r>
          </w:p>
        </w:tc>
        <w:tc>
          <w:tcPr>
            <w:tcW w:w="1089" w:type="dxa"/>
            <w:vMerge w:val="restart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Домашнее задание</w:t>
            </w:r>
          </w:p>
        </w:tc>
      </w:tr>
      <w:tr w:rsidR="00D64DDC" w:rsidRPr="00D64DDC" w:rsidTr="00D64DDC">
        <w:tc>
          <w:tcPr>
            <w:tcW w:w="534" w:type="dxa"/>
            <w:vMerge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D64DDC" w:rsidRPr="00D64DDC" w:rsidRDefault="00D64DDC" w:rsidP="00D64D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</w:tcPr>
          <w:p w:rsidR="00D64DDC" w:rsidRPr="00D64DDC" w:rsidRDefault="00D64DDC" w:rsidP="00D64D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vMerge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Учащийся научится</w:t>
            </w:r>
          </w:p>
        </w:tc>
        <w:tc>
          <w:tcPr>
            <w:tcW w:w="2700" w:type="dxa"/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Учащийся сможет научиться</w:t>
            </w: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Вид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Форма</w:t>
            </w:r>
          </w:p>
        </w:tc>
        <w:tc>
          <w:tcPr>
            <w:tcW w:w="1089" w:type="dxa"/>
            <w:vMerge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</w:tc>
      </w:tr>
      <w:tr w:rsidR="00D64DDC" w:rsidRPr="00D64DDC" w:rsidTr="00D64DDC">
        <w:trPr>
          <w:trHeight w:val="719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8" w:type="dxa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Мир, в котором мы живем.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64DDC" w:rsidRPr="00D64DDC" w:rsidRDefault="00D64DDC" w:rsidP="00D6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живой и неживой природы.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Явления природы. Человек на Земле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приводить примеры географических объектов и явлений;</w:t>
            </w:r>
            <w:r w:rsidRPr="00D6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наблюдения за объектами, процессами и явлениями географической среды,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-кая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беседа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стр3 №3, стр5 №8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617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 природе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739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Астрономия. Физика. Химия. География. Биология. Экология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называть отличия в изучении Земли географией по сравнению с другими науками (астрономией, биологией, физикой, химией, экологией); </w:t>
            </w: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находить и формулировать по результатам наблюдений (в том числе инструментальных) зависимости и закономерности</w:t>
            </w: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входной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устный опрос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2, 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 №3, составить схему «семья биологических наук»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617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8" w:type="dxa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География—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ука о Земле</w:t>
            </w:r>
            <w:r w:rsidRPr="00D6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Урок изучения и первичного закрепления новых знаний</w:t>
            </w:r>
          </w:p>
        </w:tc>
        <w:tc>
          <w:tcPr>
            <w:tcW w:w="73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Физическая и социально-экономическая география—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 основных раздела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называть отличия в изучении Земли географией по сравнению с другими науками (астрономией, биологией, физикой,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химией, экологией);</w:t>
            </w: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lastRenderedPageBreak/>
              <w:t xml:space="preserve">приводить примеры, иллюстрирующие роль географической науки в решении социально-экономических и </w:t>
            </w:r>
            <w:proofErr w:type="spellStart"/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геоэкологических</w:t>
            </w:r>
            <w:proofErr w:type="spellEnd"/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 xml:space="preserve"> проблем </w:t>
            </w: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lastRenderedPageBreak/>
              <w:t>человечества; примеры практического использования географических знаний в различных областях деятельности;</w:t>
            </w: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текущий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решение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ситуацион-ных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задач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3,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8 №4, учебник 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21 №3( под рубрикой </w:t>
            </w: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подумай)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617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1.4</w:t>
            </w:r>
          </w:p>
        </w:tc>
        <w:tc>
          <w:tcPr>
            <w:tcW w:w="708" w:type="dxa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географических исследований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Урок изучения и первичного закрепления новых знаний</w:t>
            </w:r>
          </w:p>
        </w:tc>
        <w:tc>
          <w:tcPr>
            <w:tcW w:w="73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Географическое описание. Картографический метод. Сравнительно-географический метод. Аэрокосмический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метод. Статистический метод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получат представление о различные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источниках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географической информации для поиска и извлечения информации,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необходимой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для решения учебных и практико-ориентированных задач;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устный опрос, тест с использованием электронного пособия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4,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10 №4;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Повторить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§ 1- 4</w:t>
            </w:r>
          </w:p>
          <w:p w:rsidR="00D64DDC" w:rsidRPr="00D64DDC" w:rsidRDefault="00D64DDC" w:rsidP="00D6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617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8" w:type="dxa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«Что изучает география»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Урок обобщения и систематизации знаний</w:t>
            </w:r>
          </w:p>
        </w:tc>
        <w:tc>
          <w:tcPr>
            <w:tcW w:w="73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практическая отработка знаний и умений по разделу «Что изучает география»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Регулятивные</w:t>
            </w:r>
            <w:proofErr w:type="gramEnd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уметь самостоятельно контролировать своё время и управлять им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Коммуникативные:</w:t>
            </w:r>
          </w:p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взаимный контроль и оказывать в сотрудничестве необходимую взаимопомощь</w:t>
            </w:r>
          </w:p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роводить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наблюдение и эксперимент под руководством учителя</w:t>
            </w:r>
          </w:p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Коммуникативные: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учитывать разные мнения и интересы и обосновывать собственную позицию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Познавательные: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выдвигать гипотезы о связях и закономерностях событий, процессов, объектов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тематический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11-12 задания для подготовки к ЕГЭ и ГИА, 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645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83" w:type="dxa"/>
            <w:gridSpan w:val="11"/>
            <w:shd w:val="clear" w:color="auto" w:fill="auto"/>
          </w:tcPr>
          <w:p w:rsidR="00D64DDC" w:rsidRPr="00D64DDC" w:rsidRDefault="00D64DDC" w:rsidP="00F00E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Исследовать по картам маршруты известных путешественников.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Находить информацию (в  интернете,</w:t>
            </w:r>
            <w:proofErr w:type="gramEnd"/>
          </w:p>
          <w:p w:rsidR="00D64DDC" w:rsidRPr="00D64DDC" w:rsidRDefault="00D64DDC" w:rsidP="00F00E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Тема 2: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Как люди открывали Землю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»   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  <w:t xml:space="preserve"> 5  часов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        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         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энциклопедиях, справочниках) о географах и путешественниках.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Ис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следовать по картам и описывать маршруты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путешествий.  Наносить на контурную карту маршруты путешествий. Исследова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ть и описывать  по картам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маршруты  путешествий в разных районах Мирового океана и на 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континентах. Готовить и делать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сообщение (презентацию): о выдающихся путешественниках и путешествиях, об основных этапах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изучения человеком земной поверхности.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4DDC" w:rsidRPr="00D64DDC" w:rsidTr="00D64DDC">
        <w:trPr>
          <w:trHeight w:val="645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Географические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древности и Средневековья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Плавания финикийцев. Великие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географы древности. Географические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Средневековья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называть основные способы изучения Земли в прошлом и в настоящее время </w:t>
            </w: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устный опрос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5,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13 №2,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14 №4 контурная карта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Важнейшие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Географичес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-кие</w:t>
            </w:r>
            <w:proofErr w:type="gramEnd"/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Открытие Америки. Первое кругосветное путешествие. Открытие Австралии. Открытие Антарктиды.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Практическая работа № 1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Работа с контурной картой, учебником, диском</w:t>
            </w:r>
          </w:p>
        </w:tc>
        <w:tc>
          <w:tcPr>
            <w:tcW w:w="2343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называть наиболее выдающиеся результаты географических открытий и путешествий; показывать по карте маршруты путешествий разного времени и периодов;</w:t>
            </w:r>
          </w:p>
        </w:tc>
        <w:tc>
          <w:tcPr>
            <w:tcW w:w="27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1089" w:type="dxa"/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6, р. т стр. 17 №4, подготовить сообщение и презентацию 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Открытия русских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путешествен-ников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Открытие и освоение Севера новгородцами и поморами. «Хождение за три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моря».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называть наиболее выдающиеся результаты географических открытий и путешествий; показывать по карте маршруты путешествий разного времени и периодов;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создавать устные сообщения о географических открытиях на основе нескольких источников информации, сопровождать выступление презентацией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7 подготовить сообщение и презентацию,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р.т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20 № 5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2.4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Открытия русских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путешествен-ников</w:t>
            </w:r>
            <w:proofErr w:type="spellEnd"/>
            <w:proofErr w:type="gramEnd"/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Освоение Сибири.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называть наиболее выдающиеся результаты географических открытий и путешествий; показывать по карте маршруты путешествий разного времени и периодов; приводить примеры собственных путешествий, иллюстрировать их.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создавать устные сообщения о географических открытиях на основе нескольких источников информации, сопровождать выступление презентацией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географический диктант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7, повторить параграфы 5-6,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40 №5 учебника, составить кластер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разделу: «Как люди открывали Землю».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практическая отработка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знаний и умений по разделу «Как люди открывали Землю»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осуществлять расширенный поиск информации с использованием ресурсов библиотек и Интернета.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64DD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работа с текстом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ориентироваться в содержании текста и понимать его целостный смысл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планировании достижения целей самостоятельно, полно и адекватно учитывать условия и средства их достижения;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тематический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21-22 задания для подготовки к ЕГЭ и ГИА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F00E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С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оставление опорного конспекта рассказа и презентации учителя. Сравнивать планеты Солнечной   </w:t>
            </w:r>
          </w:p>
          <w:p w:rsidR="00D64DDC" w:rsidRPr="00F00EF8" w:rsidRDefault="00D64DDC" w:rsidP="00F00EF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 3: «</w:t>
            </w: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u w:val="single"/>
                <w:lang w:eastAsia="ru-RU"/>
              </w:rPr>
              <w:t>Земля во Вселенной</w:t>
            </w: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»    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ar-SA"/>
              </w:rPr>
              <w:t>9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часов</w:t>
            </w:r>
            <w:r w:rsidR="00F00E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        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системы по разным параметрам. Находить дополнительную информацию о процессах и явлениях,</w:t>
            </w: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вызванных воздействием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ближнего космоса на Землю.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Составление характеристики планет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гигантов по плану. Анализ иллюстраций учебника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Подготовка сообщени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 о первом космонавте Ю. А. Гагарине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первой женщине-космонавте В. В. Терешковой</w:t>
            </w:r>
            <w:r w:rsidR="00F00E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64DDC" w:rsidRPr="00D64DDC" w:rsidRDefault="00D64DDC" w:rsidP="00F00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 древние люди представляли себе Вселенную.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Урок изучения и первичного закрепления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Что такое Вселенная? Представления древних народов о Вселенной. Представления древнегреческих ученых о Вселенной. Система мира по Птолемею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описывать представления древних людей о Вселенной;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8, 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23 заполнить таблицу,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45 учебника (рубрика подумайт</w:t>
            </w: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Вселенной: от Коперника до наших дней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Система мира по Николаю Копернику. Представления о Вселенной Джордано Бруно. Изучение Вселенной Галилео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Галилеем. Современные представления о Вселенной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описывать представления древних людей о Вселенной;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9,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25 № 4-5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Соседи Солнца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Планеты земной группы. Меркурий. Венера. Земля. Марс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называть и показывать планеты Солнечной системы; определять и сравнивать качественные и количественные показатели, характеризующие географические объекты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устный опрос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10,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27 №5, учебник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56 № 2 ( под рубрикой подумайте)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Планет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гиганты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маленький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Плутон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Юпитер. Сатурн. Уран и Нептун. Плутон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называть и показывать планеты Солнечной системы; называть планеты планеты-гиганты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географический диктант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11,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28 №6, подготовить сообщение с презентацией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электронное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Астероиды. Кометы. Метеоры.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Метеориты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Итоговый тест за 1 полугодие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Астероиды. Кометы. Метеоры.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Метеориты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анализировать, обобщать и интерпретировать географическую информацию;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12, р. т. 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32 №4-6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звезд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Солнце. Многообразие звезд. Созвездия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анализировать, обобщать и интерпретировать географическую информацию;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решение ситуационных задач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13,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34 № 4,  35 №5-6, восстановить логическую цепочку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Уникальная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планета— </w:t>
            </w:r>
            <w:proofErr w:type="gramStart"/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Зе</w:t>
            </w:r>
            <w:proofErr w:type="gramEnd"/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мля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Земля—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анета жизни: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благоприятная температура, наличие воды и воздуха, почвы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описывать уникальные особенности Земли как планеты, анализировать, обобщать и интерпретировать географическую информацию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14 подготовка сообщения и презентации, р. т. 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36 №1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Современные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исследования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космоса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Вклад отечественных ученых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 Э. Циолковского, С. П. Королева в развитие космонавтики. Первый космонавт Земли—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 Гагарин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представлять в различных формах географическую информацию, необходимую для решения учебных задач.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выступления с сообщениями и презентацией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15,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39 №5, повторить параграфы 8-14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знаний по разделу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«Земля </w:t>
            </w:r>
            <w:proofErr w:type="gramStart"/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Вселенной»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и практическая отработка знаний и умений по разделу «Земля во Вселенной»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64D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64D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D64D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выделение существенных признаков объектов, сравнение, </w:t>
            </w:r>
            <w:r w:rsidRPr="00D6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по заданным признакам, установление причинно-следственных связей,  создавать и преобразовывать модели для решения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64D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64D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D64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выдвигать гипотезы о связях и закономерностях событий, процессов, объектов; организовывать исследование с целью проверки гипотез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тематический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40 задания для подготовки к ЕГЭ и ГИА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CD5618" w:rsidRDefault="00D64DDC" w:rsidP="00CD56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Тема 4: «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Виды изображений поверхности Земли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4  часа</w:t>
            </w:r>
            <w:proofErr w:type="gramStart"/>
            <w:r w:rsidRPr="00D6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56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пределять направления по компасу</w:t>
            </w:r>
            <w:r w:rsidRPr="00D6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рассто</w:t>
            </w:r>
            <w:r w:rsidR="00CD56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яние с помощью шагов, дальномера.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Составлять описание маршрута по плану местности. Распознавать условные знаки планов местности</w:t>
            </w:r>
            <w:r w:rsidR="00CD56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Сравнивать планы местности и географические карты. Определять направления и расстояния между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географическими объектами с помощью масштаба.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Самостоятельное построение простейшего плана</w:t>
            </w:r>
            <w:r w:rsidR="00CD56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6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местноости</w:t>
            </w:r>
            <w:proofErr w:type="spellEnd"/>
            <w:r w:rsidR="00CD561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Стороны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горизонта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Горизонт. Стороны горизонта. Ориентирование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объяснять значение понятий: «горизонт», «линия горизонта», «стороны горизонта», «ориентирование»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16, 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41 №1-2 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42 №3-4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Ориентирование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Компас. Ориентирование по Солнцу. Ориентирование по звездам. Ориентирование по местным признакам.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работать с компасом; ориентироваться на местности при помощи компаса, карты, местных признаков.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ориентироваться на местности при помощи топографических карт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17,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82 учебник( под рубрикой подумайте)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 местности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географическа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я карта</w:t>
            </w:r>
            <w:r w:rsidR="00CD56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 земной поверхности в древности. План местности. Географическая карта.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объяснять значение понятий: «план местности», «географическая карта»;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находить и называть сходства и различия в изображении элементов градусной сети на глобусе и карте;</w:t>
            </w:r>
            <w:r w:rsidRPr="00D64D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использовать различные источники географической информации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lastRenderedPageBreak/>
              <w:t>читать планы местности и географические карты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18р.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43 №1-2,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45 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№5-6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4.4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знаний по разделу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«Виды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изображений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поверхности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Земли»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Практическая работа № 2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Обобщение и практическая отработка знаний и умений по разделу «Виды изображений поверхности Земли» Ориентирование по плану и карте. Чтение легенды карты. Самостоятельное построение простейшего плана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Регулятивные:</w:t>
            </w: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ИКТ </w:t>
            </w:r>
            <w:proofErr w:type="gram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–к</w:t>
            </w:r>
            <w:proofErr w:type="gramEnd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омпетентность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работать с географическими картами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строить простые планы местности</w:t>
            </w:r>
          </w:p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тематический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46-47 рабочая тетрадь задания для подготовки к ЕГЭ и ГИА, 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CD56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 5:  «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Природа Земли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ru-RU"/>
              </w:rPr>
              <w:t>10  часов</w:t>
            </w:r>
            <w:proofErr w:type="gramStart"/>
            <w:r w:rsidRPr="00D64D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писывать модель строения Земли. Выявлять особенности внутренних оболочек Земли, сравнивать их между собой.  Сравнивать свойства горных пород различного происхождения. Овладеть п</w:t>
            </w:r>
            <w:r w:rsidR="00CD56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ростейшими навыками определения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горных пород по их свойствам. Анализировать схему преобразования горных пород. Выявлять закономерности географического распространения  землетрясений и вулканизма. Устанавливать с помощью географических карт главные пояса землетрясений и вулканизма мира. Составлять и анализировать схему «Значение атмосферы для  Земли». Находить дополнительную информацию (в Интернете и других источниках) о роли  содержащихся в атмосфере газов для природных процессов. Овладевать навыками чтения карт  погоды. Характеризовать текущую погоду. Сравнивать показатели, применяемые для   характеристики погоды и климата. Сравнивать соотношение отдельных частей гидросферы по</w:t>
            </w:r>
            <w:r w:rsidR="00CD56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диаграмме. Выявлять взаимосвязи между отдельными составными частями гидросфер</w:t>
            </w:r>
            <w:r w:rsidR="00CD56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ы по схеме  «Круговорот воды в 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природе». Выявлять особенности воздействия гидросферы на другие оболочки    Земли и человека. Сопоставлять границы биосферы с границами других оболочек Земли.  Выявлять причины изменения растительнос</w:t>
            </w:r>
            <w:r w:rsidR="00CD56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ти и животного мира от экватора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к полюсам и от подножий гор к вершинам на основе анализа и сравнения карт, иллюстраций, моделей. Выявлять причины разной степени плодородия используемых человеком почв. Наблюдать образцы почв своей </w:t>
            </w:r>
            <w:r w:rsidR="0022233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местности, выявлять их свойства.</w:t>
            </w: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Как возникла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Земля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Гипотезы Ж. Бюффона, И. Канта, П. Лапласа, Дж. Джинса, О Ю. Шмидта. Современные представления о возникновении Солнца и планет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анализировать, обобщать и интерпретировать географическую информацию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§ 19, стр. 93 учебник (под рубрикой подумайте №1-2)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5.2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Внутреннее строение Земли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Что у Земли внутри? Горные породы и минералы. Движение земной коры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объяснять значение понятий: «литосфера», «горные породы», «полезные ископаемые», «рельеф»,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решение ситуационных задач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20, 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52-53 №3-6, составить кластер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Землетрясения и вулканы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Землетрясения. Вулканы. В царстве беспокойной земли и огнедышащих гор 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Практическая работа № 3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§ 21</w:t>
            </w:r>
            <w:r w:rsidRPr="00D64D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и презентация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природе разных материков Земли</w:t>
            </w:r>
            <w:r w:rsidRPr="00D64D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56 </w:t>
            </w: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6, учить номенклатуру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Путешествие по материкам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Евразия. Африка. Северная Америка. Южная Америка. Австралия. Антарктида. Острова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составлять описания географических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моделировать географические объекты при помощи компьютерных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рассказы и презентации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22, 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58 №1-2,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59 №4,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60 -61 №5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учить номенклатуру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5.5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Вода на Земле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 гидросферы. Мировой океан. Воды суши. Вода в атмосфере 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Практическая работа № 4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Обозначение на контурной карте материков и океанов Земли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объяснять значение понятий: «гидросфера», «океан», «море», показывать по карте основные географические объекты; наносить на контурную карту и правильно подписывать географические объекты;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 xml:space="preserve">приводить примеры, иллюстрирующие роль географической науки в решении </w:t>
            </w:r>
            <w:proofErr w:type="spellStart"/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геоэкологических</w:t>
            </w:r>
            <w:proofErr w:type="spellEnd"/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 xml:space="preserve"> проблем человечества; 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практическая работа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23, р. т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63№ 2-3,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64 №5, 7,9,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65 №12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учить номенклатуру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Воздушная одежда Земли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атмосферы. Движение воздуха. Облака. Явления в атмосфере. Погода.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Климат. Беспокойная атмосфера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объяснять значение понятий: «атмосфера», «погода», описывать погоду своей местности</w:t>
            </w:r>
            <w:r w:rsidRPr="00D64D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24, учебник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124 под рубрикой подумайте №1-3, р .т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67№8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Живая оболочка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о биосфере. Жизнь на Земле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объяснять значение понятий «биосфера»;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устный опрос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25,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127 учебника  №1-3 под рубрикой подумайте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Почва— 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</w:t>
            </w:r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природное тело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Комбинирован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ный урок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Почва, ее состав и свойства. Образование почвы. Значение почвы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различать изученные географические объекты, процессы и явления, сравнивать географические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объекты, процессы и явления на основе известных характерных свойств и проводить их простейшую классификацию;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устный опрос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§ 26, р</w:t>
            </w:r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proofErr w:type="spell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70 №1-4, сообщения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5.9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 и природа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Воздействие человека на природу.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Как сберечь природу?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эвристическая беседа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§ 27, повторить параграфы 19-26, </w:t>
            </w:r>
            <w:proofErr w:type="spellStart"/>
            <w:proofErr w:type="gramStart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135 №2 ( под рубрикой подумайте)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знаний по разделу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«Природа Земли»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практическая отработка знаний и умений по разделу «Природа Земли»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каталоги для поиска необходимых книг</w:t>
            </w:r>
          </w:p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давать определение понятиям;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объяснять явления, процессы, связи проводить наблюдение и эксперимент под руководством учителя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Коммуникативные: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адекватно использовать речевые средства для решения различных коммуникативных задач; </w:t>
            </w:r>
          </w:p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анализировать условия достижения цели 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научить основам рефлексивного чтения; ставить проблему, аргументировать её актуальность; выдвигать гипотезы о связях и закономерностях событий, процессов, объектов;</w:t>
            </w:r>
          </w:p>
          <w:p w:rsidR="00D64DDC" w:rsidRPr="00D64DDC" w:rsidRDefault="00D64DDC" w:rsidP="00D64DD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4D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  <w:r w:rsidRPr="00D64DDC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ставить новые учебные цели и задачи, при планировании достижения целей самостоятельно, полно и адекватно учитывать условия и средства их достижения</w:t>
            </w:r>
          </w:p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тематический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.т</w:t>
            </w:r>
            <w:proofErr w:type="spellEnd"/>
            <w:proofErr w:type="gram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</w:t>
            </w:r>
            <w:proofErr w:type="spellEnd"/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71-72задания для подготовки к ЕГЭ и ГИА</w:t>
            </w:r>
          </w:p>
          <w:p w:rsidR="00D64DDC" w:rsidRPr="00D64DDC" w:rsidRDefault="00D64DDC" w:rsidP="00D64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4DDC" w:rsidRPr="00D64DDC" w:rsidTr="00D64DDC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5B5ACA" w:rsidP="00D64DDC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6.0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DC" w:rsidRPr="005B5ACA" w:rsidRDefault="005B5ACA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5B5ACA"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64DD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C" w:rsidRPr="00D64DDC" w:rsidRDefault="00D64DDC" w:rsidP="00D64D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bookmarkEnd w:id="0"/>
    </w:tbl>
    <w:p w:rsidR="00D64DDC" w:rsidRPr="00D64DDC" w:rsidRDefault="00D64DDC" w:rsidP="00D64DDC">
      <w:pPr>
        <w:jc w:val="both"/>
        <w:rPr>
          <w:rFonts w:ascii="Times New Roman" w:hAnsi="Times New Roman" w:cs="Times New Roman"/>
        </w:rPr>
      </w:pPr>
    </w:p>
    <w:sectPr w:rsidR="00D64DDC" w:rsidRPr="00D64DDC" w:rsidSect="00D64D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DC"/>
    <w:rsid w:val="00027D6F"/>
    <w:rsid w:val="000417F8"/>
    <w:rsid w:val="000E43D7"/>
    <w:rsid w:val="0011307A"/>
    <w:rsid w:val="00113982"/>
    <w:rsid w:val="00185DB7"/>
    <w:rsid w:val="001E3CF2"/>
    <w:rsid w:val="00203E5C"/>
    <w:rsid w:val="0022233B"/>
    <w:rsid w:val="00245438"/>
    <w:rsid w:val="002A3A43"/>
    <w:rsid w:val="002C52A3"/>
    <w:rsid w:val="002F33E0"/>
    <w:rsid w:val="00310AF5"/>
    <w:rsid w:val="00310D56"/>
    <w:rsid w:val="00325AEB"/>
    <w:rsid w:val="00380B19"/>
    <w:rsid w:val="0038694D"/>
    <w:rsid w:val="00421EF6"/>
    <w:rsid w:val="00425703"/>
    <w:rsid w:val="00452635"/>
    <w:rsid w:val="004559FB"/>
    <w:rsid w:val="00457510"/>
    <w:rsid w:val="00472711"/>
    <w:rsid w:val="0056312E"/>
    <w:rsid w:val="00580C48"/>
    <w:rsid w:val="005954CB"/>
    <w:rsid w:val="005B5ACA"/>
    <w:rsid w:val="005B7F4B"/>
    <w:rsid w:val="005F1233"/>
    <w:rsid w:val="0061796D"/>
    <w:rsid w:val="0067392B"/>
    <w:rsid w:val="00674BBE"/>
    <w:rsid w:val="00680AD1"/>
    <w:rsid w:val="0072032E"/>
    <w:rsid w:val="0072650A"/>
    <w:rsid w:val="00740E48"/>
    <w:rsid w:val="00750468"/>
    <w:rsid w:val="007A3D09"/>
    <w:rsid w:val="007C53E3"/>
    <w:rsid w:val="007F1527"/>
    <w:rsid w:val="00823CA2"/>
    <w:rsid w:val="008825E3"/>
    <w:rsid w:val="008938C4"/>
    <w:rsid w:val="008D7637"/>
    <w:rsid w:val="00904D2A"/>
    <w:rsid w:val="009A2C52"/>
    <w:rsid w:val="009B32AC"/>
    <w:rsid w:val="009C77F4"/>
    <w:rsid w:val="009E74C2"/>
    <w:rsid w:val="00A87C41"/>
    <w:rsid w:val="00AB201C"/>
    <w:rsid w:val="00AE3743"/>
    <w:rsid w:val="00B15B7D"/>
    <w:rsid w:val="00B35EF2"/>
    <w:rsid w:val="00BB050C"/>
    <w:rsid w:val="00C86B89"/>
    <w:rsid w:val="00C86EC3"/>
    <w:rsid w:val="00C95CAF"/>
    <w:rsid w:val="00CC1268"/>
    <w:rsid w:val="00CD5618"/>
    <w:rsid w:val="00CF5F76"/>
    <w:rsid w:val="00CF7166"/>
    <w:rsid w:val="00D02EA3"/>
    <w:rsid w:val="00D27756"/>
    <w:rsid w:val="00D5212D"/>
    <w:rsid w:val="00D5680A"/>
    <w:rsid w:val="00D62AEF"/>
    <w:rsid w:val="00D64AAC"/>
    <w:rsid w:val="00D64DDC"/>
    <w:rsid w:val="00D66204"/>
    <w:rsid w:val="00DA731D"/>
    <w:rsid w:val="00DB483D"/>
    <w:rsid w:val="00DC72B0"/>
    <w:rsid w:val="00DD257B"/>
    <w:rsid w:val="00DE5120"/>
    <w:rsid w:val="00E10A33"/>
    <w:rsid w:val="00E12F1F"/>
    <w:rsid w:val="00E52413"/>
    <w:rsid w:val="00E532F9"/>
    <w:rsid w:val="00E76050"/>
    <w:rsid w:val="00EE2188"/>
    <w:rsid w:val="00F00EF8"/>
    <w:rsid w:val="00FA48E3"/>
    <w:rsid w:val="00FB1211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3135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2019-03-05T12:13:00Z</dcterms:created>
  <dcterms:modified xsi:type="dcterms:W3CDTF">2019-03-20T10:32:00Z</dcterms:modified>
</cp:coreProperties>
</file>